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6F2" w:rsidRPr="008A56F2" w:rsidRDefault="008A56F2" w:rsidP="008A56F2">
      <w:pPr>
        <w:rPr>
          <w:sz w:val="28"/>
          <w:szCs w:val="28"/>
        </w:rPr>
      </w:pPr>
      <w:r w:rsidRPr="008A56F2">
        <w:rPr>
          <w:sz w:val="28"/>
          <w:szCs w:val="28"/>
        </w:rPr>
        <w:t xml:space="preserve">Дворцово-вотчинная система управления. Продолжая оставаться раннефеодальной монархией, Московское государство унаследовало от предыдущего периода и органы центрального управления, построенного по дворцово-вотчинной системе. Однако расширение территории государства и усложнение его деятельности приходят в столкновение со старыми формами управления, подготавливают постепенное отмирание дворцово-вотчинной системы и зарождение нового, приказного управления. </w:t>
      </w:r>
    </w:p>
    <w:p w:rsidR="008A56F2" w:rsidRPr="008A56F2" w:rsidRDefault="008A56F2" w:rsidP="008A56F2">
      <w:pPr>
        <w:rPr>
          <w:sz w:val="28"/>
          <w:szCs w:val="28"/>
        </w:rPr>
      </w:pPr>
      <w:r w:rsidRPr="008A56F2">
        <w:rPr>
          <w:sz w:val="28"/>
          <w:szCs w:val="28"/>
        </w:rPr>
        <w:t xml:space="preserve">     Преобразование старой системы начинается с ее усложнения. Она подразделяется на две части. Одну составляет управление дворца, во главе которого стоит дворецкий (</w:t>
      </w:r>
      <w:proofErr w:type="spellStart"/>
      <w:r w:rsidRPr="008A56F2">
        <w:rPr>
          <w:sz w:val="28"/>
          <w:szCs w:val="28"/>
        </w:rPr>
        <w:t>дворский</w:t>
      </w:r>
      <w:proofErr w:type="spellEnd"/>
      <w:r w:rsidRPr="008A56F2">
        <w:rPr>
          <w:sz w:val="28"/>
          <w:szCs w:val="28"/>
        </w:rPr>
        <w:t xml:space="preserve">), имеющий в своем распоряжении многочисленных слуг. Дворецкий ведал и пашенными княжескими крестьянами. Другую часть образовывали так называемые пути, обеспечивающие специальные нужды князя и его окружения. О назначении путей красноречиво говорят сами их названия: Сокольничий, Ловчий, Конюшенный, Стольничий, </w:t>
      </w:r>
      <w:proofErr w:type="spellStart"/>
      <w:r w:rsidRPr="008A56F2">
        <w:rPr>
          <w:sz w:val="28"/>
          <w:szCs w:val="28"/>
        </w:rPr>
        <w:t>Чашничий</w:t>
      </w:r>
      <w:proofErr w:type="spellEnd"/>
      <w:r w:rsidRPr="008A56F2">
        <w:rPr>
          <w:sz w:val="28"/>
          <w:szCs w:val="28"/>
        </w:rPr>
        <w:t xml:space="preserve">. Для выполнения их задач в ведение путей выделялись определенные княжеские села и целые местности. Пути не ограничивались сбором тех или иных продуктов и всяких благ с выделенных мест. Они выступали и как административные и судебные органы. Руководители их именовались путными боярами. </w:t>
      </w:r>
    </w:p>
    <w:p w:rsidR="008A56F2" w:rsidRPr="008A56F2" w:rsidRDefault="008A56F2" w:rsidP="008A56F2">
      <w:pPr>
        <w:rPr>
          <w:sz w:val="28"/>
          <w:szCs w:val="28"/>
        </w:rPr>
      </w:pPr>
      <w:r w:rsidRPr="008A56F2">
        <w:rPr>
          <w:sz w:val="28"/>
          <w:szCs w:val="28"/>
        </w:rPr>
        <w:t xml:space="preserve">     Вслед за усложнением системы дворцово-вотчинных органов возрастали их компетенция и функции. Из органов, обслуживавших в первую очередь личные нужды князя, они все больше превращались в общегосударственные учреждения, выполнявшие важные задачи по управлению всем государством. Так, дворецкий с XV </w:t>
      </w:r>
      <w:proofErr w:type="gramStart"/>
      <w:r w:rsidRPr="008A56F2">
        <w:rPr>
          <w:sz w:val="28"/>
          <w:szCs w:val="28"/>
        </w:rPr>
        <w:t>в</w:t>
      </w:r>
      <w:proofErr w:type="gramEnd"/>
      <w:r w:rsidRPr="008A56F2">
        <w:rPr>
          <w:sz w:val="28"/>
          <w:szCs w:val="28"/>
        </w:rPr>
        <w:t xml:space="preserve">. </w:t>
      </w:r>
      <w:proofErr w:type="gramStart"/>
      <w:r w:rsidRPr="008A56F2">
        <w:rPr>
          <w:sz w:val="28"/>
          <w:szCs w:val="28"/>
        </w:rPr>
        <w:t>стал</w:t>
      </w:r>
      <w:proofErr w:type="gramEnd"/>
      <w:r w:rsidRPr="008A56F2">
        <w:rPr>
          <w:sz w:val="28"/>
          <w:szCs w:val="28"/>
        </w:rPr>
        <w:t xml:space="preserve"> в известной мере ведать вопросами, связанными с землевладением церковных и светских феодалов, осуществлять общий контроль над местной администрацией. Вместе с тем выполнение тех или иных обязанностей в государственном управлении теряло прежний характер временного княжеского поручения и превращалось в постоянную службу. Усложнение функций дворцовых органов потребовало создания большого и разветвленного аппарата. Чины дворца – дьяки – специализировались в определенном круге дел. Из состава дворцовой службы выделялась великокняжеская казна, ставшая самостоятельным ведомством. Была создана большая дворцовая канцелярия с архивом и иными подразделениями. </w:t>
      </w:r>
    </w:p>
    <w:p w:rsidR="00676D00" w:rsidRPr="008A56F2" w:rsidRDefault="008A56F2" w:rsidP="008A56F2">
      <w:pPr>
        <w:rPr>
          <w:sz w:val="28"/>
          <w:szCs w:val="28"/>
        </w:rPr>
      </w:pPr>
      <w:r w:rsidRPr="008A56F2">
        <w:rPr>
          <w:sz w:val="28"/>
          <w:szCs w:val="28"/>
        </w:rPr>
        <w:lastRenderedPageBreak/>
        <w:t xml:space="preserve">     Все это подготавливало переход к новой, приказной системе управления, выраставшей </w:t>
      </w:r>
      <w:proofErr w:type="gramStart"/>
      <w:r w:rsidRPr="008A56F2">
        <w:rPr>
          <w:sz w:val="28"/>
          <w:szCs w:val="28"/>
        </w:rPr>
        <w:t>из</w:t>
      </w:r>
      <w:proofErr w:type="gramEnd"/>
      <w:r w:rsidRPr="008A56F2">
        <w:rPr>
          <w:sz w:val="28"/>
          <w:szCs w:val="28"/>
        </w:rPr>
        <w:t xml:space="preserve"> прежней. Такое перерастание началось в конце XV в. Но как система приказное управление оформилось только во второй половине XVI в. </w:t>
      </w:r>
      <w:proofErr w:type="gramStart"/>
      <w:r w:rsidRPr="008A56F2">
        <w:rPr>
          <w:sz w:val="28"/>
          <w:szCs w:val="28"/>
        </w:rPr>
        <w:t>Тогда</w:t>
      </w:r>
      <w:proofErr w:type="gramEnd"/>
      <w:r w:rsidRPr="008A56F2">
        <w:rPr>
          <w:sz w:val="28"/>
          <w:szCs w:val="28"/>
        </w:rPr>
        <w:t xml:space="preserve"> же утвердился и сам термин «приказ». Первыми учреждениями приказного типа были Большой Дворец, выросший из ведомства дворецкого, и Казенный приказ. Конюшенный путь превратился в Конюшенный приказ, теперь не только обслуживавший личные потребности князя, но и связанный с развитием конного дворянского ополчения. </w:t>
      </w:r>
      <w:proofErr w:type="gramStart"/>
      <w:r w:rsidRPr="008A56F2">
        <w:rPr>
          <w:sz w:val="28"/>
          <w:szCs w:val="28"/>
        </w:rPr>
        <w:t>В начале</w:t>
      </w:r>
      <w:proofErr w:type="gramEnd"/>
      <w:r w:rsidRPr="008A56F2">
        <w:rPr>
          <w:sz w:val="28"/>
          <w:szCs w:val="28"/>
        </w:rPr>
        <w:t xml:space="preserve"> XVI в. сложился Разряд (Разрядный приказ), ведавший учетом служилых людей, их чинов и должностей. Перерастание дворцово-вотчинной системы в </w:t>
      </w:r>
      <w:proofErr w:type="gramStart"/>
      <w:r w:rsidRPr="008A56F2">
        <w:rPr>
          <w:sz w:val="28"/>
          <w:szCs w:val="28"/>
        </w:rPr>
        <w:t>приказную</w:t>
      </w:r>
      <w:proofErr w:type="gramEnd"/>
      <w:r w:rsidRPr="008A56F2">
        <w:rPr>
          <w:sz w:val="28"/>
          <w:szCs w:val="28"/>
        </w:rPr>
        <w:t xml:space="preserve"> явилось одним из показателей централизации Русского государства, ибо дворцовые органы, ведавшие ранее по существу лишь княжеским доменом, теперь становились учреждениями, руководящими всем громадным Русским государством.</w:t>
      </w:r>
    </w:p>
    <w:sectPr w:rsidR="00676D00" w:rsidRPr="008A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A56F2"/>
    <w:rsid w:val="00676D00"/>
    <w:rsid w:val="008A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2</cp:revision>
  <dcterms:created xsi:type="dcterms:W3CDTF">2007-12-04T18:08:00Z</dcterms:created>
  <dcterms:modified xsi:type="dcterms:W3CDTF">2007-12-04T18:08:00Z</dcterms:modified>
</cp:coreProperties>
</file>